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left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ОТЧЕТ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</w:p>
    <w:p>
      <w:pPr>
        <w:jc w:val="center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устранению недостатков, выявленных в ходе проведения в 2022 году независимой оценки качества условий осуществления образовательной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организациями</w:t>
      </w:r>
      <w:r>
        <w:rPr>
          <w:rFonts w:ascii="Times New Roman" w:hAnsi="Times New Roman" w:cs="Times New Roman"/>
          <w:sz w:val="24"/>
          <w:szCs w:val="24"/>
        </w:rPr>
        <w:t xml:space="preserve"> расположенными на территории Свердловской области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«Детский сад №9 комбинированного вида»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center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  <w:t xml:space="preserve">за 2 полугодие 2023 года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center"/>
        <w:spacing w:after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Каменск – Уральский городской округ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jc w:val="center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tbl>
      <w:tblPr>
        <w:tblStyle w:val="62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3604"/>
        <w:gridCol w:w="1794"/>
      </w:tblGrid>
      <w:tr>
        <w:tblPrEx/>
        <w:trPr>
          <w:trHeight w:val="375"/>
        </w:trPr>
        <w:tc>
          <w:tcPr>
            <w:tcW w:w="2214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образовательной организации: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4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6666009102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blPrEx/>
        <w:trPr>
          <w:trHeight w:val="375"/>
        </w:trPr>
        <w:tc>
          <w:tcPr>
            <w:tcW w:w="2214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Общий балл: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4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98,02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blPrEx/>
        <w:trPr>
          <w:trHeight w:val="375"/>
        </w:trPr>
        <w:tc>
          <w:tcPr>
            <w:tcW w:w="2214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Место в интегральном рейтинге среди всех образовательных организаций: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4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125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blPrEx/>
        <w:trPr>
          <w:trHeight w:val="375"/>
        </w:trPr>
        <w:tc>
          <w:tcPr>
            <w:tcW w:w="2214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Место в интегральном рейтинге среди образовательных организаций муниципального образования: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14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42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</w:tbl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621"/>
        <w:tblW w:w="15649" w:type="dxa"/>
        <w:tblLayout w:type="fixed"/>
        <w:tblLook w:val="04A0" w:firstRow="1" w:lastRow="0" w:firstColumn="1" w:lastColumn="0" w:noHBand="0" w:noVBand="1"/>
      </w:tblPr>
      <w:tblGrid>
        <w:gridCol w:w="865"/>
        <w:gridCol w:w="2898"/>
        <w:gridCol w:w="3913"/>
        <w:gridCol w:w="1593"/>
        <w:gridCol w:w="2029"/>
        <w:gridCol w:w="3044"/>
        <w:gridCol w:w="1307"/>
      </w:tblGrid>
      <w:tr>
        <w:tblPrEx/>
        <w:trPr>
          <w:trHeight w:val="210"/>
        </w:trPr>
        <w:tc>
          <w:tcPr>
            <w:tcW w:w="8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№п/п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289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Недостатки,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выявленные в ходе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независимой оценки качества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условий осуществления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образовательной деятельности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391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мероприятия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устранению недостатков, выявленных в ходе независимой оценки качества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условий осуществления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образовательной деятельности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15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Плановый срок реализации мероприятия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202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Ответственный исполнитель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(с указанием фамилии, имени, отчества и должности)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gridSpan w:val="2"/>
            <w:tcW w:w="43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 ходе реализации мероприятия*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trHeight w:val="210"/>
        </w:trPr>
        <w:tc>
          <w:tcPr>
            <w:tcW w:w="865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289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391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159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202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304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Реализованные меры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устранению выявленных недостатков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Фактический срок реализации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trHeight w:val="210"/>
        </w:trPr>
        <w:tc>
          <w:tcPr>
            <w:tcW w:w="8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28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391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15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202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304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trHeight w:val="210"/>
        </w:trPr>
        <w:tc>
          <w:tcPr>
            <w:gridSpan w:val="7"/>
            <w:tcW w:w="156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I. Открытость и доступность информации об организации, осуществляющей образовательную деятельность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trHeight w:val="210"/>
        </w:trPr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8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9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5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02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7"/>
            <w:tcW w:w="156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II. Комфортность условий, в которых осуществляется образовательная деятельность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trHeight w:val="210"/>
        </w:trPr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8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9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5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50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10"/>
        </w:trPr>
        <w:tc>
          <w:tcPr>
            <w:gridSpan w:val="7"/>
            <w:tcW w:w="156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III. Доступность образовательной деятельности для инвалидов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trHeight w:val="455"/>
        </w:trPr>
        <w:tc>
          <w:tcPr>
            <w:tcW w:w="8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89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в образовательной организации дублирования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инвалидов по слуху и зрению звуковой и зрительной информации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91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Организовать средства дублирования для инвалидов по слуху и зрению звуковой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зрительной информаци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Заключить договоры на предоставление таких средств.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5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31.12.2023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02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Парамонова Н.М.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4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Установлено оборудование (табло-бегущая строка и звуко усиливающая аппаратура), необходимое для дублирования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дублирования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для инвалидов по слуху и зрению звуковой и зрительной информации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639"/>
        </w:trPr>
        <w:tc>
          <w:tcPr>
            <w:tcW w:w="865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8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91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59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02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4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01.07.2023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10"/>
        </w:trPr>
        <w:tc>
          <w:tcPr>
            <w:gridSpan w:val="7"/>
            <w:tcW w:w="156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IV. Доброжелательность, вежливость работников образовательной организации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trHeight w:val="2114"/>
        </w:trPr>
        <w:tc>
          <w:tcPr>
            <w:tcW w:w="8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89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все получатели образовательных услуг удовлетворены доброжелательностью, вежливостью работников образовательной 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91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Провести инструктаж с педагогами на тему "Кодекса профессиональной этики педагогических работников".  Провести круглый стол на тему "Педагогическая этика в детском саду"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5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01.06.20223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02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Парамонова Н.М.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Проведен инструктаж с сотрудниками детского сада «Кодекс профессиональной этики педагогических работников» направленный на соблюдение правил и норм дел</w:t>
            </w:r>
            <w:bookmarkStart w:id="0" w:name="_GoBack"/>
            <w:r/>
            <w:bookmarkEnd w:id="0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овой этики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02.02.2023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169"/>
        </w:trPr>
        <w:tc>
          <w:tcPr>
            <w:tcW w:w="865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8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91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59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02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Круглый стол для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педагогов на тему «Педагогическая этика в детском саду»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23.11.2023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7"/>
            <w:tcW w:w="156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V. Удовлетворенность условиями ведения образовательной деятельности организацией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trHeight w:val="3525"/>
        </w:trPr>
        <w:tc>
          <w:tcPr>
            <w:tcW w:w="86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89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все получатели образовательных услуг готовы рекомендовать образовательную организацию родственникам и знакомым (8,33% от общего числа опрошенных респондентов)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9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Провести отчетные мероприятия для родительской общественности по реализации дополнительных общеразвивающих 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tabs>
                <w:tab w:val="left" w:pos="105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5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01.06.2023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02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Парамонова Н.М.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Заведующий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«День открытых дверей» для родителей (законных представителей) воспитанников.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Проведены отчетные мероприятия для родительской общественности по реализации дополнительных общеразвивающих программ 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-Фи-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Денс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", "Вокал", "Акварелька", "Обучение грамоте"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форме открытых мероприятий.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01.06.2023 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359"/>
        </w:trPr>
        <w:tc>
          <w:tcPr>
            <w:tcW w:w="865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8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9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Организовать участие детей и педагогов в различных конкурсах федерального и регионального уровня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5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01.06.2023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02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Парамонова Н.М.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Заведующий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Воспитанники и педагоги детского сада принимали активное участие в различных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конкурсах 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федерального, регионального и городского уровня:  конкурсы - для детей с ОВЗ;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групп общеразвивающей направленности педагоги приняли участие в конкурсах профессионального мастерства. Участники награждены дипломами и грамотами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01.06.2023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1359"/>
        </w:trPr>
        <w:tc>
          <w:tcPr>
            <w:tcBorders>
              <w:top w:val="none" w:color="000000" w:sz="4" w:space="0"/>
            </w:tcBorders>
            <w:tcW w:w="8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28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9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Организовать участие педагогов в публикации в СМИ и социальных сетях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5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01.06.2023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02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Парамонова Н.М.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Заведующий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агоги активно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публиковали статьи во Всероссийских педагогических журналах "Современный урок", Творческий воспитатель-2022", принимали участие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интернет-проектах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 Педагоги Ум» 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Продленка», «Академия педагогических знаний»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01.06.2023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849"/>
        </w:trPr>
        <w:tc>
          <w:tcPr>
            <w:tcW w:w="8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8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все получатели образовательных услуг удовлетворены графиком работы организации (1,39% от общего числа опрошенных респондентов)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9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Провести анкетирование родителей о востребованности дежурной группы и пересмотра графика работы Детского сада.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5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01.06.2023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02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Парамонова Н.М.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1. Проведено анкетирование родителей с целью изучения их мнения о необх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одимости изменения графика работы организации.2. Проанализированы итоги анкетирования родителей групп компенсирующей направленности на предмет необходимости изменения графика работы детского сада. 100% родителей удовлетворены графиком работы детского сада.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3. На официальном сайте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учреждения  в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разделе «Основные сведения», на вывесках при входе на территорию и в здание детского сада, на информационных стендах  размещен график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работы организации. Изменений в графике работы учреждения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  2023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года не было.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.01.2023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186"/>
        </w:trPr>
        <w:tc>
          <w:tcPr>
            <w:tcW w:w="8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8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 все получатели образовательных услуг удовлетворены в целом условиями оказания образовательных услуг в образовательной организации (5,56% от общего числа опрошенных респондентов)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9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Организовать реализацию совместных проектов с родителями во всех возрастных группах.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Организовать работу по благоустройству территории Детского сада: оснастить прогулочные участки современным игровым оборудованием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5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01.06.2023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02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Парамонова Н.М.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0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Проведены следующие мероприятия с привлечением родителей: День открытых дверей, городской фестиваль народных игр "Отворяйте ворота", фестиваль музыкального народного творчества «Золотые ворота».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30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26.05.2023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footnotePr/>
      <w:endnotePr/>
      <w:type w:val="nextPage"/>
      <w:pgSz w:w="16838" w:h="11906" w:orient="landscape"/>
      <w:pgMar w:top="426" w:right="720" w:bottom="1418" w:left="72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table" w:styleId="621">
    <w:name w:val="Table Grid"/>
    <w:basedOn w:val="61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22">
    <w:name w:val="Hyperlink"/>
    <w:basedOn w:val="618"/>
    <w:uiPriority w:val="99"/>
    <w:unhideWhenUsed/>
    <w:rPr>
      <w:color w:val="0563c1" w:themeColor="hyperlink"/>
      <w:u w:val="single"/>
    </w:rPr>
  </w:style>
  <w:style w:type="paragraph" w:styleId="623">
    <w:name w:val="Balloon Text"/>
    <w:basedOn w:val="617"/>
    <w:link w:val="62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24" w:customStyle="1">
    <w:name w:val="Текст выноски Знак"/>
    <w:basedOn w:val="618"/>
    <w:link w:val="623"/>
    <w:uiPriority w:val="99"/>
    <w:semiHidden/>
    <w:rPr>
      <w:rFonts w:ascii="Segoe UI" w:hAnsi="Segoe UI" w:cs="Segoe UI"/>
      <w:sz w:val="18"/>
      <w:szCs w:val="18"/>
    </w:rPr>
  </w:style>
  <w:style w:type="paragraph" w:styleId="625" w:customStyle="1">
    <w:name w:val="Знак Знак Знак"/>
    <w:basedOn w:val="617"/>
    <w:pPr>
      <w:spacing w:before="100" w:beforeAutospacing="1" w:after="100" w:afterAutospacing="1" w:line="240" w:lineRule="auto"/>
    </w:pPr>
    <w:rPr>
      <w:rFonts w:ascii="Tahoma" w:hAnsi="Tahoma" w:eastAsia="Times New Roman" w:cs="Times New Roman"/>
      <w:sz w:val="20"/>
      <w:szCs w:val="20"/>
      <w:lang w:val="en-US"/>
    </w:rPr>
  </w:style>
  <w:style w:type="character" w:styleId="626">
    <w:name w:val="FollowedHyperlink"/>
    <w:basedOn w:val="618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22</cp:revision>
  <dcterms:created xsi:type="dcterms:W3CDTF">2022-11-21T10:47:00Z</dcterms:created>
  <dcterms:modified xsi:type="dcterms:W3CDTF">2026-06-03T10:57:23Z</dcterms:modified>
</cp:coreProperties>
</file>